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518" w:rsidRDefault="0045351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Жизненный путь академика Эрдниева П.М. – говоря образно, путь, который прошел калмыцкий народ за 90 лет своего развития в XXI столетии. Родившийся в кочевой кибитке крестьянина-калмыка, рано оставшийся без отца, благодаря личным качествам и характеру он стал известным педагогом, доктором наук, академиком.</w:t>
      </w:r>
    </w:p>
    <w:p w:rsidR="00453518" w:rsidRDefault="0045351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Эрдниев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Пюрвя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</w:rPr>
        <w:t>Мучкаевич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родился в 1921 году, в небольшом селе, местечке </w:t>
      </w:r>
      <w:proofErr w:type="spellStart"/>
      <w:r>
        <w:rPr>
          <w:rFonts w:ascii="Helvetica" w:hAnsi="Helvetica"/>
          <w:color w:val="333333"/>
          <w:sz w:val="21"/>
          <w:szCs w:val="21"/>
        </w:rPr>
        <w:t>Ики-Бухус</w:t>
      </w:r>
      <w:proofErr w:type="spellEnd"/>
      <w:r>
        <w:rPr>
          <w:rFonts w:ascii="Helvetica" w:hAnsi="Helvetica"/>
          <w:color w:val="333333"/>
          <w:sz w:val="21"/>
          <w:szCs w:val="21"/>
        </w:rPr>
        <w:t>, в семье скотовода. Рос в атмосфере любви и тепла.</w:t>
      </w:r>
    </w:p>
    <w:p w:rsidR="00453518" w:rsidRDefault="0045351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После окончания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Малодербетовской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средней школы последовала учеба в Астраханском педагогическом техникуме. Короткое время молодой учитель </w:t>
      </w:r>
      <w:proofErr w:type="spellStart"/>
      <w:r>
        <w:rPr>
          <w:rFonts w:ascii="Helvetica" w:hAnsi="Helvetica"/>
          <w:color w:val="333333"/>
          <w:sz w:val="21"/>
          <w:szCs w:val="21"/>
        </w:rPr>
        <w:t>Пюрвя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Эрдниев работал в школе. Затем пришел черед служить срочную службу в рядах Красной Армии. А вскоре началась Великая Отечественная война, которую красноармеец Эрдниев встретил на за</w:t>
      </w:r>
      <w:bookmarkStart w:id="0" w:name="_GoBack"/>
      <w:bookmarkEnd w:id="0"/>
      <w:r>
        <w:rPr>
          <w:rFonts w:ascii="Helvetica" w:hAnsi="Helvetica"/>
          <w:color w:val="333333"/>
          <w:sz w:val="21"/>
          <w:szCs w:val="21"/>
        </w:rPr>
        <w:t>падных рубежах. Он был на фронте с первых ее дней, участвовал в тяжелых боях; после ранения, пройдя курсы младших лейтенантов, воевал в качестве командира взвода артиллерии вплоть до тяжелого ранения в декабре 1944 г. Военная биография свидетельствует о таких чертах характера П.М. Эрдниева, как мужество, храбрость, патриотизм.</w:t>
      </w:r>
    </w:p>
    <w:p w:rsidR="00453518" w:rsidRDefault="0045351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Профессор </w:t>
      </w:r>
      <w:proofErr w:type="spellStart"/>
      <w:r>
        <w:rPr>
          <w:rFonts w:ascii="Helvetica" w:hAnsi="Helvetica"/>
          <w:color w:val="333333"/>
          <w:sz w:val="21"/>
          <w:szCs w:val="21"/>
        </w:rPr>
        <w:t>Пюрвя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</w:rPr>
        <w:t>Мучкаевич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Эрдниев – основоположник методической системы укрупнения дидактических единиц (УДЭ) – широко известен своими исследованиями в России, республиках СНГ, в дальнем зарубежье. В течение 40 лет он неустанно трудится во главе своего творческого коллектива, реализуя столь удачно найденную идею укрупнения знаний.</w:t>
      </w:r>
    </w:p>
    <w:p w:rsidR="00453518" w:rsidRDefault="0045351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Учебники П.М. Эрдниева переведены на английский, немецкий, французский, японский, корейский и другие языки. Принципы УДЕ активно применяются не только в математике, но и в других школьных предметах, а также в вузовских дисциплинах.</w:t>
      </w:r>
    </w:p>
    <w:p w:rsidR="00453518" w:rsidRDefault="0045351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Автор уникальной технологии обучения гордится тем, что приоритет ее создания принадлежит России.</w:t>
      </w:r>
    </w:p>
    <w:p w:rsidR="00453518" w:rsidRPr="00453518" w:rsidRDefault="00453518" w:rsidP="00453518"/>
    <w:sectPr w:rsidR="00453518" w:rsidRPr="0045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18"/>
    <w:rsid w:val="00453518"/>
    <w:rsid w:val="0067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02F0682-BDEA-FD45-B20E-D0119CA6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5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2017-10-11T21:59:00Z</dcterms:created>
  <dcterms:modified xsi:type="dcterms:W3CDTF">2017-10-11T21:59:00Z</dcterms:modified>
</cp:coreProperties>
</file>